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43" w:rsidRDefault="009B50DE">
      <w:pPr>
        <w:spacing w:line="252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457200" cy="542925"/>
            <wp:effectExtent l="0" t="0" r="0" b="9525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7"/>
        <w:gridCol w:w="2693"/>
      </w:tblGrid>
      <w:tr w:rsidR="00C45043">
        <w:trPr>
          <w:trHeight w:val="1252"/>
        </w:trPr>
        <w:tc>
          <w:tcPr>
            <w:tcW w:w="6379" w:type="dxa"/>
            <w:hideMark/>
          </w:tcPr>
          <w:p w:rsidR="00C45043" w:rsidRDefault="009B50DE">
            <w:pPr>
              <w:spacing w:line="252" w:lineRule="auto"/>
              <w:rPr>
                <w:rFonts w:ascii="Times New Roman" w:hAnsi="Times New Roman" w:cs="Times New Roman"/>
              </w:rPr>
            </w:pPr>
            <w:bookmarkStart w:id="1" w:name="_Hlk128748807"/>
            <w:r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OSNOVNA ŠKOLA STJEPAN RADIĆ TIJARICA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45043" w:rsidRDefault="009B50DE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Tijarica 142, Tijarica 21240 Trilj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011-03/26-01/1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>2181-299-2</w:t>
            </w:r>
            <w:r>
              <w:rPr>
                <w:rFonts w:ascii="Times New Roman" w:hAnsi="Times New Roman" w:cs="Times New Roman"/>
                <w:noProof/>
              </w:rPr>
              <w:t>6-2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:rsidR="00C45043" w:rsidRDefault="00C45043">
            <w:pPr>
              <w:spacing w:line="252" w:lineRule="auto"/>
              <w:rPr>
                <w:rFonts w:ascii="Times New Roman" w:hAnsi="Times New Roman" w:cs="Times New Roman"/>
              </w:rPr>
            </w:pPr>
          </w:p>
          <w:p w:rsidR="00C45043" w:rsidRDefault="009B50DE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2693" w:type="dxa"/>
            <w:hideMark/>
          </w:tcPr>
          <w:p w:rsidR="00C45043" w:rsidRDefault="009B50DE">
            <w:pPr>
              <w:spacing w:after="160" w:line="252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1"/>
      </w:tr>
    </w:tbl>
    <w:p w:rsidR="00C45043" w:rsidRDefault="009B50DE">
      <w:pPr>
        <w:rPr>
          <w:rFonts w:ascii="Arial" w:hAnsi="Arial" w:cs="Arial"/>
        </w:rPr>
      </w:pPr>
      <w:r>
        <w:rPr>
          <w:rFonts w:ascii="Arial" w:hAnsi="Arial" w:cs="Arial"/>
        </w:rPr>
        <w:t>Tijarica, 13. srpnja 2026.g.</w:t>
      </w:r>
    </w:p>
    <w:p w:rsidR="00C45043" w:rsidRDefault="009B50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OBRAZLOŽENJE RAZLOGA I CILJEVA KOJI SE ŽELE POSTIĆI DONOŠENJEM PRAVILNIKA</w:t>
      </w:r>
    </w:p>
    <w:p w:rsidR="00C45043" w:rsidRDefault="009B50DE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uz Nacrt Pravilnika o provedbi postup</w:t>
      </w:r>
      <w:r>
        <w:rPr>
          <w:rFonts w:ascii="Arial" w:eastAsia="Times New Roman" w:hAnsi="Arial" w:cs="Arial"/>
          <w:lang w:eastAsia="hr-HR"/>
        </w:rPr>
        <w:t>aka jednostavne nabave Osnovne škole Stjepan Radić -</w:t>
      </w:r>
    </w:p>
    <w:p w:rsidR="00C45043" w:rsidRDefault="009B50D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Razlozi za donošenje Pravilnika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 novog Pravilnika o provedbi postupaka jednostavne nabave Osnovne škole Stjepan Radić  predlaže se radi usklađivanja pravila, uvjeta i postupaka jednostavne nabave s izmjenama Zakona o javnoj nabavi te uspostave cjelovitog, jasnog i suvremenog nor</w:t>
      </w:r>
      <w:r>
        <w:rPr>
          <w:rFonts w:ascii="Arial" w:eastAsia="Times New Roman" w:hAnsi="Arial" w:cs="Arial"/>
          <w:lang w:eastAsia="hr-HR"/>
        </w:rPr>
        <w:t>mativnog okvira za provedbu nabave roba, usluga i radova čija je procijenjena vrijednost manja od vrijednosnih pragova za primjenu postupaka javne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Izmjenama Zakona o javnoj nabavi značajno je izmijenjen pravni okvir jednostavne nabave. Propisana su</w:t>
      </w:r>
      <w:r>
        <w:rPr>
          <w:rFonts w:ascii="Arial" w:eastAsia="Times New Roman" w:hAnsi="Arial" w:cs="Arial"/>
          <w:lang w:eastAsia="hr-HR"/>
        </w:rPr>
        <w:t xml:space="preserve"> nova obvezna pravila koja naručitelji moraju urediti svojim općim aktima, obvezna provedba postupaka jednostavne nabave procijenjene vrijednosti veće od 15.000,00 EUR putem modula jednostavne nabave u Elektroničkom oglasniku javne nabave Republike Hrvatsk</w:t>
      </w:r>
      <w:r>
        <w:rPr>
          <w:rFonts w:ascii="Arial" w:eastAsia="Times New Roman" w:hAnsi="Arial" w:cs="Arial"/>
          <w:lang w:eastAsia="hr-HR"/>
        </w:rPr>
        <w:t>e (EOJN RH), obvezna javna objava za nabave roba i usluga procijenjene vrijednosti veće od 25.000,00 EUR te za nabave radova procijenjene vrijednosti veće od 45.000,00 EUR, kao i pravo gospodarskih subjekata na prigovor u postupcima procijenjene vrijednost</w:t>
      </w:r>
      <w:r>
        <w:rPr>
          <w:rFonts w:ascii="Arial" w:eastAsia="Times New Roman" w:hAnsi="Arial" w:cs="Arial"/>
          <w:lang w:eastAsia="hr-HR"/>
        </w:rPr>
        <w:t>i veće od 15.000,00 EUR.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 obzirom na opseg i značaj novih zakonskih rješenja, predlaže se donošenje novog Pravilnika kojim će se cjelovito urediti sustav provedbe jednostavne nabave u Školi.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 Pravilnika predlaže se osobito radi: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usklađivanja prav</w:t>
      </w:r>
      <w:r>
        <w:rPr>
          <w:rFonts w:ascii="Arial" w:eastAsia="Times New Roman" w:hAnsi="Arial" w:cs="Arial"/>
          <w:lang w:eastAsia="hr-HR"/>
        </w:rPr>
        <w:t>ila jednostavne nabave s važećim odredbama Zakona o javnoj nabavi;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uspostave jasnog sustava provedbe jednostavne nabave prema procijenjenoj vrijednosti predmeta nabave;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uređenja izravnog ugovaranja za nabave procijenjene vrijednosti jednake ili manje od 5.000,00 EUR bez PDV-a;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osiguranja odgovarajuće razine tržišnog natjecanja za nabave procijenjene vrijednosti veće od 5.000,00 EUR bez PDV-a;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uređenja provedbe postupaka j</w:t>
      </w:r>
      <w:r>
        <w:rPr>
          <w:rFonts w:ascii="Arial" w:eastAsia="Times New Roman" w:hAnsi="Arial" w:cs="Arial"/>
          <w:lang w:eastAsia="hr-HR"/>
        </w:rPr>
        <w:t>ednostavne nabave putem modula jednostavne nabave u EOJN RH;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uređenja obvezne javne objave poziva za nabave viših vrijednosti;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osiguranja poštivanja načela javne nabave i učinkovitog, ekonomičnog i transparentnog trošenja sredstava;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preciznijeg uređenja sp</w:t>
      </w:r>
      <w:r>
        <w:rPr>
          <w:rFonts w:ascii="Arial" w:eastAsia="Times New Roman" w:hAnsi="Arial" w:cs="Arial"/>
          <w:lang w:eastAsia="hr-HR"/>
        </w:rPr>
        <w:t>rječavanja, prepoznavanja i uklanjanja sukoba interesa;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uređenja pripreme poziva na dostavu ponude i dokumentacije postupka jednostavne nabave;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uređenja kriterija za odabir ponude, osnova za isključenje gospodarskih subjekata, uvjeta sposobnosti, dokaza i </w:t>
      </w:r>
      <w:r>
        <w:rPr>
          <w:rFonts w:ascii="Arial" w:eastAsia="Times New Roman" w:hAnsi="Arial" w:cs="Arial"/>
          <w:lang w:eastAsia="hr-HR"/>
        </w:rPr>
        <w:t>jamstava;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jasnog uređenja pregleda i ocjene ponuda, razloga za odbijanje ponude i razloga za poništenje postupka;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uređenja imenovanja i rada stručnog povjerenstva za nabavu;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osiguranja pravne zaštite gospodarskih subjekata putem prava na prigovor u postupc</w:t>
      </w:r>
      <w:r>
        <w:rPr>
          <w:rFonts w:ascii="Arial" w:eastAsia="Times New Roman" w:hAnsi="Arial" w:cs="Arial"/>
          <w:lang w:eastAsia="hr-HR"/>
        </w:rPr>
        <w:t>ima propisane vrijednosti;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uređenja realizacije nabave putem ugovora ili narudžbenice;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usklađenog vođenja registra ugovora i čuvanja dokumentacije jednostavne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Posebna pažnja u Nacrtu Pravilnika posvećena je određivanju vrijednosnih pragova i razini</w:t>
      </w:r>
      <w:r>
        <w:rPr>
          <w:rFonts w:ascii="Arial" w:eastAsia="Times New Roman" w:hAnsi="Arial" w:cs="Arial"/>
          <w:lang w:eastAsia="hr-HR"/>
        </w:rPr>
        <w:t xml:space="preserve"> tržišnog natjecanja primjerenoj veličini i potrebama Škole kao javnog naručitelja.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Nacrtom se izravno ugovaranje ograničava na nabave procijenjene vrijednosti jednake ili manje od 5.000,00 EUR bez PDV-a. Za nabave iznad toga iznosa predviđa se postupak ko</w:t>
      </w:r>
      <w:r>
        <w:rPr>
          <w:rFonts w:ascii="Arial" w:eastAsia="Times New Roman" w:hAnsi="Arial" w:cs="Arial"/>
          <w:lang w:eastAsia="hr-HR"/>
        </w:rPr>
        <w:t>ji uključuje usporedbu ponuda odnosno višu razinu tržišnog natjecanja i transparentnosti.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Takvo rješenje usmjereno je na uspostavu ravnoteže između potrebe za jednostavnim i učinkovitim provođenjem nabava manje vrijednosti, s jedne strane, i potrebe za osi</w:t>
      </w:r>
      <w:r>
        <w:rPr>
          <w:rFonts w:ascii="Arial" w:eastAsia="Times New Roman" w:hAnsi="Arial" w:cs="Arial"/>
          <w:lang w:eastAsia="hr-HR"/>
        </w:rPr>
        <w:t>guranjem tržišnog natjecanja, transparentnosti, razmjernosti i ekonomičnog trošenja sredstava, s druge strane.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Cilj donošenja Pravilnika je uspostaviti jasan, transparentan, zakonit i ujednačen sustav provedbe jednostavne nabave u Osnovnoj školi Stjepan Ra</w:t>
      </w:r>
      <w:r>
        <w:rPr>
          <w:rFonts w:ascii="Arial" w:eastAsia="Times New Roman" w:hAnsi="Arial" w:cs="Arial"/>
          <w:lang w:eastAsia="hr-HR"/>
        </w:rPr>
        <w:t>dić, uz osiguranje odgovarajuće razine tržišnog natjecanja, pravne sigurnosti sudionika, učinkovitog provođenja nabava i odgovornog upravljanja sredstvima Škole.</w:t>
      </w:r>
    </w:p>
    <w:p w:rsidR="00C45043" w:rsidRDefault="009B50D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Bitna rješenja koja donosi Pravilnik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Jedinstveno uređenje sustava jednostavne nabave prema procijenjenoj vrijednosti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uspostavlja jasan sustav postupanja prema procijenjenoj vrijednosti predmeta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Jednostavna nabava provodi se primjenom različitih postupaka, ovisno o vrije</w:t>
      </w:r>
      <w:r>
        <w:rPr>
          <w:rFonts w:ascii="Arial" w:eastAsia="Times New Roman" w:hAnsi="Arial" w:cs="Arial"/>
          <w:lang w:eastAsia="hr-HR"/>
        </w:rPr>
        <w:t>dnosti nabave, i to: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izravnim ugovaranjem za nabave roba, usluga i radova procijenjene vrijednosti jednake ili manje od 5.000,00 EUR bez PDV-a;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pozivanjem najmanje dvaju gospodarskih subjekata za nabave roba, usluga i radova procijenjene vrijednosti veće o</w:t>
      </w:r>
      <w:r>
        <w:rPr>
          <w:rFonts w:ascii="Arial" w:eastAsia="Times New Roman" w:hAnsi="Arial" w:cs="Arial"/>
          <w:lang w:eastAsia="hr-HR"/>
        </w:rPr>
        <w:t>d 5.000,00 EUR, a jednake ili manje od 15.000,00 EUR bez PDV-a;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putem modula jednostavne nabave u EOJN RH s pozivom odabranim gospodarskim subjektima za nabave roba i usluga procijenjene vrijednosti veće od 15.000,00 EUR, a jednake ili manje od 25.000,00 E</w:t>
      </w:r>
      <w:r>
        <w:rPr>
          <w:rFonts w:ascii="Arial" w:eastAsia="Times New Roman" w:hAnsi="Arial" w:cs="Arial"/>
          <w:lang w:eastAsia="hr-HR"/>
        </w:rPr>
        <w:t>UR, te radova procijenjene vrijednosti veće od 15.000,00 EUR, a jednake ili manje od 45.000,00 EUR;</w:t>
      </w:r>
    </w:p>
    <w:p w:rsidR="00C45043" w:rsidRDefault="009B50DE">
      <w:pPr>
        <w:pStyle w:val="ListParagraph"/>
        <w:numPr>
          <w:ilvl w:val="1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putem modula jednostavne nabave u EOJN RH s javnom objavom poziva za nabave roba i usluga procijenjene vrijednosti veće od 25.000,00 EUR te radova procijenj</w:t>
      </w:r>
      <w:r>
        <w:rPr>
          <w:rFonts w:ascii="Arial" w:eastAsia="Times New Roman" w:hAnsi="Arial" w:cs="Arial"/>
          <w:lang w:eastAsia="hr-HR"/>
        </w:rPr>
        <w:t>ene vrijednosti veće od 45.000,00 EUR, a manje od vrijednosnih pragova za primjenu postupaka javne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Ovim rješenjem unaprijed se određuje način provedbe nabave prema njezinoj vrijednosti te se osigurava ujednačeno postupanje Škole.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Izravno ugovaranje</w:t>
      </w:r>
      <w:r>
        <w:rPr>
          <w:rFonts w:ascii="Arial" w:eastAsia="Times New Roman" w:hAnsi="Arial" w:cs="Arial"/>
          <w:i/>
          <w:lang w:eastAsia="hr-HR"/>
        </w:rPr>
        <w:t xml:space="preserve"> za nabave do 5.000,00 EUR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omogućuje izravno ugovaranje s jednim gospodarskim subjektom po izboru Škole za nabave procijenjene vrijednosti jednake ili manje od 5.000,00 EUR bez PDV-a.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Izravno ugovaranje provodi se na temelju ponude, predraču</w:t>
      </w:r>
      <w:r>
        <w:rPr>
          <w:rFonts w:ascii="Arial" w:eastAsia="Times New Roman" w:hAnsi="Arial" w:cs="Arial"/>
          <w:lang w:eastAsia="hr-HR"/>
        </w:rPr>
        <w:t>na, cjenika ili drugog odgovarajućeg podatka o predmetu i cijeni nabave, a nabava se realizira izdavanjem narudžbenice ili sklapanjem ugovora.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 nabave tih vrijednosti nije obvezno prethodno prikupljanje više ponuda niti donošenje posebne odluke o odabiru</w:t>
      </w:r>
      <w:r>
        <w:rPr>
          <w:rFonts w:ascii="Arial" w:eastAsia="Times New Roman" w:hAnsi="Arial" w:cs="Arial"/>
          <w:lang w:eastAsia="hr-HR"/>
        </w:rPr>
        <w:t>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Takvim se rješenjem omogućuje brzo i učinkovito provođenje nabava manje vrijednosti, bez stvaranja nerazmjernog administrativnog opterećenja.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Osiguranje tržišnog natjecanja za nabave iznad 5.000,00 EUR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Za nabave procijenjene vrijednosti veće od 5.000,00 </w:t>
      </w:r>
      <w:r>
        <w:rPr>
          <w:rFonts w:ascii="Arial" w:eastAsia="Times New Roman" w:hAnsi="Arial" w:cs="Arial"/>
          <w:lang w:eastAsia="hr-HR"/>
        </w:rPr>
        <w:t>EUR, a jednake ili manje od 15.000,00 EUR bez PDV-a, Pravilnikom se predviđa upućivanje poziva na dostavu ponude najmanje dvama gospodarskim subjektima.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 taj se način kod nabava koje za Školu predstavljaju značajniju vrijednost omogućuje usporedba ponuda i viša razina tržišnog natjecanja, uz zadržavanje postupka koji je razmjeran vrijednosti i složenosti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Ovim rješenjem nastoji se osigurati racion</w:t>
      </w:r>
      <w:r>
        <w:rPr>
          <w:rFonts w:ascii="Arial" w:eastAsia="Times New Roman" w:hAnsi="Arial" w:cs="Arial"/>
          <w:lang w:eastAsia="hr-HR"/>
        </w:rPr>
        <w:t>alno i ekonomično trošenje sredstava te smanjiti rizik provođenja većeg broja vrijednosno značajnih nabava bez usporedbe tržišnih uvjeta.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Obvezna provedba postupaka iznad 15.000,00 EUR putem EOJN RH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propisuje da se postupci jednostavne nabav</w:t>
      </w:r>
      <w:r>
        <w:rPr>
          <w:rFonts w:ascii="Arial" w:eastAsia="Times New Roman" w:hAnsi="Arial" w:cs="Arial"/>
          <w:lang w:eastAsia="hr-HR"/>
        </w:rPr>
        <w:t>e procijenjene vrijednosti veće od 15.000,00 EUR bez PDV-a provode putem modula jednostavne nabave u EOJN RH.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 nabave roba i usluga procijenjene vrijednosti veće od 15.000,00 EUR, a jednake ili manje od 25.000,00 EUR, te radova procijenjene vrijednosti v</w:t>
      </w:r>
      <w:r>
        <w:rPr>
          <w:rFonts w:ascii="Arial" w:eastAsia="Times New Roman" w:hAnsi="Arial" w:cs="Arial"/>
          <w:lang w:eastAsia="hr-HR"/>
        </w:rPr>
        <w:t>eće od 15.000,00 EUR, a jednake ili manje od 45.000,00 EUR, Škola putem modula jednostavne nabave u EOJN RH upućuje poziv na dostavu ponude najmanje trima gospodarskim subjektima.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Time se osigurava elektronička provedba postupka, odgovarajući pisani trag s</w:t>
      </w:r>
      <w:r>
        <w:rPr>
          <w:rFonts w:ascii="Arial" w:eastAsia="Times New Roman" w:hAnsi="Arial" w:cs="Arial"/>
          <w:lang w:eastAsia="hr-HR"/>
        </w:rPr>
        <w:t>vih bitnih radnji i viša razina transparentnosti.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Javna objava poziva za nabave viših vrijednosti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Za nabave roba i usluga procijenjene vrijednosti veće od 25.000,00 EUR te radova procijenjene vrijednosti veće od 45.000,00 EUR Pravilnikom se propisuje prove</w:t>
      </w:r>
      <w:r>
        <w:rPr>
          <w:rFonts w:ascii="Arial" w:eastAsia="Times New Roman" w:hAnsi="Arial" w:cs="Arial"/>
          <w:lang w:eastAsia="hr-HR"/>
        </w:rPr>
        <w:t>dba postupka putem javne objave poziva u modulu jednostavne nabave u EOJN RH.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 temelju javno objavljenog poziva ponudu može dostaviti svaki zainteresirani gospodarski subjekt.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Takvim rješenjem osigurava se najviša razina transparentnosti i tržišnog natje</w:t>
      </w:r>
      <w:r>
        <w:rPr>
          <w:rFonts w:ascii="Arial" w:eastAsia="Times New Roman" w:hAnsi="Arial" w:cs="Arial"/>
          <w:lang w:eastAsia="hr-HR"/>
        </w:rPr>
        <w:t>canja unutar sustava jednostavne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Uređenje iznimaka od javne objave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se, u skladu sa Zakonom o javnoj nabavi, uređuju slučajevi u kojima Škola iznimno nije obvezna provesti postupak putem javne objave poziva.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Iznimke se mogu primijeniti samo kada za to postoje zakonom propisane pretpostavke, primjerice kada u prethodno provedenom postupku nije podnesena nijedna ponuda ili nijedna valjana ponuda, kada predmet nabave zbog objektivnih razloga može izvršiti samo od</w:t>
      </w:r>
      <w:r>
        <w:rPr>
          <w:rFonts w:ascii="Arial" w:eastAsia="Times New Roman" w:hAnsi="Arial" w:cs="Arial"/>
          <w:lang w:eastAsia="hr-HR"/>
        </w:rPr>
        <w:t>ređeni gospodarski subjekt ili u slučaju iznimne žurnosti.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Razlozi za primjenu iznimke moraju biti obrazloženi i evidentirani, čime se osigurava provjerljivost takvog postupanja.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Jačanje poštivanja načela javne nabave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izričito propisuje obve</w:t>
      </w:r>
      <w:r>
        <w:rPr>
          <w:rFonts w:ascii="Arial" w:eastAsia="Times New Roman" w:hAnsi="Arial" w:cs="Arial"/>
          <w:lang w:eastAsia="hr-HR"/>
        </w:rPr>
        <w:t>za poštivanja načela tržišnog natjecanja, jednakog tretmana, zabrane diskriminacije, uzajamnog priznavanja, razmjernosti i transparentnosti.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Jednostavna nabava mora se provoditi učinkovito i ekonomično, razmjerno predmetu nabave, procijenjenoj vrijednosti,</w:t>
      </w:r>
      <w:r>
        <w:rPr>
          <w:rFonts w:ascii="Arial" w:eastAsia="Times New Roman" w:hAnsi="Arial" w:cs="Arial"/>
          <w:lang w:eastAsia="hr-HR"/>
        </w:rPr>
        <w:t xml:space="preserve"> složenosti i okolnostima konkretne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Školi se omogućuje i da u pojedinom slučaju primijeni postupak koji osigurava višu razinu tržišnog natjecanja ili transparentnosti od postupka koji bi se primjenjivao samo prema vrijednosnom pragu, ako to ocijeni</w:t>
      </w:r>
      <w:r>
        <w:rPr>
          <w:rFonts w:ascii="Arial" w:eastAsia="Times New Roman" w:hAnsi="Arial" w:cs="Arial"/>
          <w:lang w:eastAsia="hr-HR"/>
        </w:rPr>
        <w:t xml:space="preserve"> svrhovitim.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Preciznije uređenje procijenjene vrijednosti i zabrane dijeljenja nabave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uređuje obveza pravilnog određivanja procijenjene vrijednosti predmeta nabave prije pokretanja nabave i određivanja načina njezine provedbe.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Posebno se pro</w:t>
      </w:r>
      <w:r>
        <w:rPr>
          <w:rFonts w:ascii="Arial" w:eastAsia="Times New Roman" w:hAnsi="Arial" w:cs="Arial"/>
          <w:lang w:eastAsia="hr-HR"/>
        </w:rPr>
        <w:t>pisuje zabrana dijeljenja predmeta nabave ili određivanja procijenjene vrijednosti s namjerom izbjegavanja primjene Zakona o javnoj nabavi, obvezne provedbe postupka putem EOJN RH, obvezne javne objave ili primjene odgovarajućeg postupka propisanog Praviln</w:t>
      </w:r>
      <w:r>
        <w:rPr>
          <w:rFonts w:ascii="Arial" w:eastAsia="Times New Roman" w:hAnsi="Arial" w:cs="Arial"/>
          <w:lang w:eastAsia="hr-HR"/>
        </w:rPr>
        <w:t>ikom.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Time se jača zakonitost planiranja i provedbe nabave te sprječava zaobilaženje propisanih pravila.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Uređenje plana nabave i registra ugovora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uređuje povezanost jednostavne nabave s planom nabave Škole.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Jednostavna nabava procijenjene vr</w:t>
      </w:r>
      <w:r>
        <w:rPr>
          <w:rFonts w:ascii="Arial" w:eastAsia="Times New Roman" w:hAnsi="Arial" w:cs="Arial"/>
          <w:lang w:eastAsia="hr-HR"/>
        </w:rPr>
        <w:t>ijednosti jednake ili veće od 5.000,00 EUR bez PDV-a pokreće se za predmet nabave koji je prethodno predviđen planom nabave odnosno njegovom izmjenom ili dopunom.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također uređuje vođenje i objava registra ugovora te unos podataka o ugovorima</w:t>
      </w:r>
      <w:r>
        <w:rPr>
          <w:rFonts w:ascii="Arial" w:eastAsia="Times New Roman" w:hAnsi="Arial" w:cs="Arial"/>
          <w:lang w:eastAsia="hr-HR"/>
        </w:rPr>
        <w:t xml:space="preserve"> i narudžbenicama za predmete jednostavne nabave procijenjene vrijednosti jednake ili veće od 5.000,00 EUR bez PDV-a.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Ovim se rješenjima osigurava povezanost planiranja, provedbe i praćenja izvršenja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Jačanje pravila o sukobu interesa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</w:t>
      </w:r>
      <w:r>
        <w:rPr>
          <w:rFonts w:ascii="Arial" w:eastAsia="Times New Roman" w:hAnsi="Arial" w:cs="Arial"/>
          <w:lang w:eastAsia="hr-HR"/>
        </w:rPr>
        <w:t xml:space="preserve"> detaljnije uređuju mjere za sprječavanje, prepoznavanje i uklanjanje sukoba interesa.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Pravila se primjenjuju na ravnatelja, članove Školskog odbora te druge osobe koje sudjeluju u planiranju, pripremi, provedbi ili odlučivanju u jednostavnoj nabavi odnosn</w:t>
      </w:r>
      <w:r>
        <w:rPr>
          <w:rFonts w:ascii="Arial" w:eastAsia="Times New Roman" w:hAnsi="Arial" w:cs="Arial"/>
          <w:lang w:eastAsia="hr-HR"/>
        </w:rPr>
        <w:t>o mogu utjecati na njezin ishod.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Uređuje se obveza davanja i ažuriranja izjava o postojanju ili nepostojanju sukoba interesa, izuzimanje osoba kod kojih postoji sukob interesa te poduzimanje drugih odgovarajućih mjera radi zaštite nepristranosti i tržišnog</w:t>
      </w:r>
      <w:r>
        <w:rPr>
          <w:rFonts w:ascii="Arial" w:eastAsia="Times New Roman" w:hAnsi="Arial" w:cs="Arial"/>
          <w:lang w:eastAsia="hr-HR"/>
        </w:rPr>
        <w:t xml:space="preserve"> natjecanja.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Jasnije uređenje poziva na dostavu ponude i dokumentacije postupka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uređuje sadržaj poziva na dostavu ponude i dokumentacije postupka jednostavne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Dokumentacija se sastavlja u opsegu potrebnom za izradu, dostavu i usporedb</w:t>
      </w:r>
      <w:r>
        <w:rPr>
          <w:rFonts w:ascii="Arial" w:eastAsia="Times New Roman" w:hAnsi="Arial" w:cs="Arial"/>
          <w:lang w:eastAsia="hr-HR"/>
        </w:rPr>
        <w:t>u ponuda, razmjerno predmetu nabave, njegovoj vrijednosti, složenosti i okolnostima konkretnog postupka.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Uređuju se osnovni podaci koje dokumentacija mora sadržavati, uključujući predmet nabave, opis ili specifikaciju, troškovnik, rok i način dostave ponud</w:t>
      </w:r>
      <w:r>
        <w:rPr>
          <w:rFonts w:ascii="Arial" w:eastAsia="Times New Roman" w:hAnsi="Arial" w:cs="Arial"/>
          <w:lang w:eastAsia="hr-HR"/>
        </w:rPr>
        <w:t>e, rok i način izvršenja, kriterij za odabir te druge podatke potrebne za pravilnu provedbu postupka.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Uređenje osnova za isključenje, uvjeta sposobnosti i jamstava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Pravilnikom se omogućuje da Škola, ovisno o predmetu, vrijednosti, složenosti i okolnostima </w:t>
      </w:r>
      <w:r>
        <w:rPr>
          <w:rFonts w:ascii="Arial" w:eastAsia="Times New Roman" w:hAnsi="Arial" w:cs="Arial"/>
          <w:lang w:eastAsia="hr-HR"/>
        </w:rPr>
        <w:t>nabave, odredi osnove za isključenje gospodarskog subjekta, uvjete sposobnosti i dokaze kojima se dokazuje njihovo ispunjavanje.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Uvjeti i dokazi moraju biti povezani s predmetom nabave, razmjerni njegovoj vrijednosti i ne smiju neopravdano ograničavati trž</w:t>
      </w:r>
      <w:r>
        <w:rPr>
          <w:rFonts w:ascii="Arial" w:eastAsia="Times New Roman" w:hAnsi="Arial" w:cs="Arial"/>
          <w:lang w:eastAsia="hr-HR"/>
        </w:rPr>
        <w:t>išno natjecanje.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Na odgovarajući način uređuje se i mogućnost određivanja jamstava kada je to potrebno s obzirom na predmet i rizike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Uređenje kriterija za odabir ponude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uređuju kriteriji na temelju kojih se ponude uspoređuju i rangiraju.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Kriterij za odabir može biti najniža cijena ili ekonomski najpovoljnija ponuda.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 xml:space="preserve">Ako se primjenjuje ekonomski najpovoljnija ponuda, moguće je vrednovati kvalitetu, tehničke </w:t>
      </w:r>
      <w:r>
        <w:rPr>
          <w:rFonts w:ascii="Arial" w:eastAsia="Times New Roman" w:hAnsi="Arial" w:cs="Arial"/>
          <w:lang w:eastAsia="hr-HR"/>
        </w:rPr>
        <w:t>prednosti, funkcionalne značajke, organizaciju i iskustvo stručnjaka, rok isporuke ili izvršenja, uvjete održavanja, servisnu podršku, okolišne ili socijalne značajke i druge kriterije povezane s predmetom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Time se Školi omogućuje odabir ponude koja</w:t>
      </w:r>
      <w:r>
        <w:rPr>
          <w:rFonts w:ascii="Arial" w:eastAsia="Times New Roman" w:hAnsi="Arial" w:cs="Arial"/>
          <w:lang w:eastAsia="hr-HR"/>
        </w:rPr>
        <w:t xml:space="preserve"> najbolje odgovara stvarnim potrebama konkretnog predmeta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Uređenje stručnog povjerenstva za nabavu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 postupke jednostavne nabave procijenjene vrijednosti veće od 15.000,00 EUR bez PDV-a Pravilnikom se propisuje obvezno imenovanje stručnog povjeren</w:t>
      </w:r>
      <w:r>
        <w:rPr>
          <w:rFonts w:ascii="Arial" w:eastAsia="Times New Roman" w:hAnsi="Arial" w:cs="Arial"/>
          <w:lang w:eastAsia="hr-HR"/>
        </w:rPr>
        <w:t>stva za nabavu.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Uređuje se način imenovanja članova, mogućnost sudjelovanja radnika Škole i vanjskih stručnih osoba te njihove zadaće u pripremi i provedbi postupka.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Stručno povjerenstvo može sudjelovati u izradi dokumentacije, određivanju tehničkih specif</w:t>
      </w:r>
      <w:r>
        <w:rPr>
          <w:rFonts w:ascii="Arial" w:eastAsia="Times New Roman" w:hAnsi="Arial" w:cs="Arial"/>
          <w:lang w:eastAsia="hr-HR"/>
        </w:rPr>
        <w:t>ikacija, pripremi troškovnika, određivanju kriterija, provedbi radnji putem EOJN RH, pregledu i ocjeni ponuda te pripremi prijedloga odluke.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Time se osigurava stručnija, dokumentirana i ujednačena provedba vrijednosno značajnijih nabava.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Preciznije uređenj</w:t>
      </w:r>
      <w:r>
        <w:rPr>
          <w:rFonts w:ascii="Arial" w:eastAsia="Times New Roman" w:hAnsi="Arial" w:cs="Arial"/>
          <w:i/>
          <w:lang w:eastAsia="hr-HR"/>
        </w:rPr>
        <w:t>e pregleda i ocjene ponuda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sustavno uređuju pregled i ocjena ponuda, mogućnost traženja pojašnjenja i upotpunjavanja dokumentacije, postupanje s računskim pogreškama te posljedice nepostupanja ponuditelja po zahtjevu Škole.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Uređuju se i razl</w:t>
      </w:r>
      <w:r>
        <w:rPr>
          <w:rFonts w:ascii="Arial" w:eastAsia="Times New Roman" w:hAnsi="Arial" w:cs="Arial"/>
          <w:lang w:eastAsia="hr-HR"/>
        </w:rPr>
        <w:t>ozi za odbijanje ponude te razlozi za poništenje postupka jednostavne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Time se osiguravaju unaprijed poznata i ujednačena pravila za postupanje s ponudama i donošenje odluka.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Uvođenje prava na prigovor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za postupke jednostavne nabave p</w:t>
      </w:r>
      <w:r>
        <w:rPr>
          <w:rFonts w:ascii="Arial" w:eastAsia="Times New Roman" w:hAnsi="Arial" w:cs="Arial"/>
          <w:lang w:eastAsia="hr-HR"/>
        </w:rPr>
        <w:t>rocijenjene vrijednosti veće od 15.000,00 EUR bez PDV-a uređuje pravo ponuditelja na podnošenje prigovora ravnatelju.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Uređuju se odluke protiv kojih je dopušten prigovor, rok i način podnošenja, sadržaj prigovora, postupanje s neurednim prigovorom te način</w:t>
      </w:r>
      <w:r>
        <w:rPr>
          <w:rFonts w:ascii="Arial" w:eastAsia="Times New Roman" w:hAnsi="Arial" w:cs="Arial"/>
          <w:lang w:eastAsia="hr-HR"/>
        </w:rPr>
        <w:t xml:space="preserve"> i rok odlučivanja.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uređuje i rok mirovanja, odnosno zabrana sklapanja ugovora ili izdavanja narudžbenice prije isteka roka za podnošenje prigovora odnosno odlučivanja o pravodobno podnesenom prigovoru.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Time se gospodarskim subjektima osigur</w:t>
      </w:r>
      <w:r>
        <w:rPr>
          <w:rFonts w:ascii="Arial" w:eastAsia="Times New Roman" w:hAnsi="Arial" w:cs="Arial"/>
          <w:lang w:eastAsia="hr-HR"/>
        </w:rPr>
        <w:t>ava pravna zaštita, a Školi mogućnost da eventualne nepravilnosti otkloni prije realizacije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lang w:eastAsia="hr-HR"/>
        </w:rPr>
      </w:pPr>
      <w:r>
        <w:rPr>
          <w:rFonts w:ascii="Arial" w:eastAsia="Times New Roman" w:hAnsi="Arial" w:cs="Arial"/>
          <w:i/>
          <w:lang w:eastAsia="hr-HR"/>
        </w:rPr>
        <w:t>Uređenje realizacije nabave i čuvanja dokumentacije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Pravilnikom se propisuje da se jednostavna nabava realizira izdavanjem narudžbenice ili sklapanjem ugovo</w:t>
      </w:r>
      <w:r>
        <w:rPr>
          <w:rFonts w:ascii="Arial" w:eastAsia="Times New Roman" w:hAnsi="Arial" w:cs="Arial"/>
          <w:lang w:eastAsia="hr-HR"/>
        </w:rPr>
        <w:t>ra, ovisno o predmetu, vrijednosti, složenosti i okolnostima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Ugovor odnosno narudžbenica mora biti usklađen s ponudom i drugim dokumentima na kojima se nabava temelji.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Uređuje se i obveza čuvanja dokumentacije jednostavne nabave u skladu s propisim</w:t>
      </w:r>
      <w:r>
        <w:rPr>
          <w:rFonts w:ascii="Arial" w:eastAsia="Times New Roman" w:hAnsi="Arial" w:cs="Arial"/>
          <w:lang w:eastAsia="hr-HR"/>
        </w:rPr>
        <w:t>a kojima se uređuju javna nabava, arhivsko gradivo, uredsko poslovanje i čuvanje dokumentacije.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Time se osigurava cjelovit i provjerljiv pisani trag od planiranja nabave do njezine realizacije.</w:t>
      </w:r>
    </w:p>
    <w:p w:rsidR="00C45043" w:rsidRDefault="009B50D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hr-HR"/>
        </w:rPr>
      </w:pPr>
      <w:r>
        <w:rPr>
          <w:rFonts w:ascii="Arial" w:eastAsia="Times New Roman" w:hAnsi="Arial" w:cs="Arial"/>
          <w:b/>
          <w:lang w:eastAsia="hr-HR"/>
        </w:rPr>
        <w:t>Zaključak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Predloženim Pravilnikom o provedbi postupaka jednost</w:t>
      </w:r>
      <w:r>
        <w:rPr>
          <w:rFonts w:ascii="Arial" w:eastAsia="Times New Roman" w:hAnsi="Arial" w:cs="Arial"/>
          <w:lang w:eastAsia="hr-HR"/>
        </w:rPr>
        <w:t>avne nabave Osnovne škole Stjepan Radić uspostavlja se cjelovit, jasan, transparentan i zakonit sustav nabave roba, usluga i radova čija je procijenjena vrijednost manja od vrijednosnih pragova za primjenu postupaka javne nabave.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sustavno uređuju sve ključne faze jednostavne nabave, uključujući planiranje, određivanje procijenjene vrijednosti, odabir odgovarajućeg postupka, pripremu dokumentacije, osiguranje tržišnog natjecanja, elektroničku provedbu postupaka, pregl</w:t>
      </w:r>
      <w:r>
        <w:rPr>
          <w:rFonts w:ascii="Arial" w:eastAsia="Times New Roman" w:hAnsi="Arial" w:cs="Arial"/>
          <w:lang w:eastAsia="hr-HR"/>
        </w:rPr>
        <w:t>ed i ocjenu ponuda, donošenje odluka, pravnu zaštitu gospodarskih subjekata, realizaciju nabave, vođenje registra ugovora i čuvanje dokumentacije.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Posebno se uspostavlja sustav postupnog povećavanja razine tržišnog natjecanja i transparentnosti ovisno o vr</w:t>
      </w:r>
      <w:r>
        <w:rPr>
          <w:rFonts w:ascii="Arial" w:eastAsia="Times New Roman" w:hAnsi="Arial" w:cs="Arial"/>
          <w:lang w:eastAsia="hr-HR"/>
        </w:rPr>
        <w:t>ijednosti nabave. Izravno ugovaranje predviđa se za nabave procijenjene vrijednosti jednake ili manje od 5.000,00 EUR bez PDV-a, dok se za nabave iznad tog iznosa primjenjuju konkurentniji postupci, sve do obvezne provedbe putem EOJN RH i javne objave pozi</w:t>
      </w:r>
      <w:r>
        <w:rPr>
          <w:rFonts w:ascii="Arial" w:eastAsia="Times New Roman" w:hAnsi="Arial" w:cs="Arial"/>
          <w:lang w:eastAsia="hr-HR"/>
        </w:rPr>
        <w:t>va za nabave viših vrijednosti.</w:t>
      </w:r>
    </w:p>
    <w:p w:rsidR="00C45043" w:rsidRDefault="009B50DE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Pravilnika osigurava se usklađenost postupanja Osnovne škole Stjepan Radić s novim zakonskim okvirom, povećava pravna sigurnost, jača transparentnost i tržišno natjecanje te stvaraju pretpostavke za učinkovito, ra</w:t>
      </w:r>
      <w:r>
        <w:rPr>
          <w:rFonts w:ascii="Arial" w:eastAsia="Times New Roman" w:hAnsi="Arial" w:cs="Arial"/>
          <w:lang w:eastAsia="hr-HR"/>
        </w:rPr>
        <w:t>zmjerno i ekonomično trošenje sredstava Škole.</w:t>
      </w:r>
    </w:p>
    <w:p w:rsidR="00C45043" w:rsidRDefault="009B50DE">
      <w:pPr>
        <w:spacing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noProof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</w:p>
    <w:sectPr w:rsidR="00C4504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2270"/>
    <w:multiLevelType w:val="multilevel"/>
    <w:tmpl w:val="2EE2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A4D24"/>
    <w:multiLevelType w:val="multilevel"/>
    <w:tmpl w:val="8A98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B3892"/>
    <w:multiLevelType w:val="multilevel"/>
    <w:tmpl w:val="5764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652C8"/>
    <w:multiLevelType w:val="multilevel"/>
    <w:tmpl w:val="7B06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231C2"/>
    <w:multiLevelType w:val="multilevel"/>
    <w:tmpl w:val="5502A2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A1071"/>
    <w:multiLevelType w:val="multilevel"/>
    <w:tmpl w:val="619E5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90F8C"/>
    <w:multiLevelType w:val="multilevel"/>
    <w:tmpl w:val="AFF61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30C76"/>
    <w:multiLevelType w:val="multilevel"/>
    <w:tmpl w:val="7758E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27530"/>
    <w:multiLevelType w:val="multilevel"/>
    <w:tmpl w:val="646A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0A352C"/>
    <w:multiLevelType w:val="multilevel"/>
    <w:tmpl w:val="F6B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543D1F"/>
    <w:multiLevelType w:val="multilevel"/>
    <w:tmpl w:val="F256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FD1BA2"/>
    <w:multiLevelType w:val="multilevel"/>
    <w:tmpl w:val="8E9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101717"/>
    <w:multiLevelType w:val="multilevel"/>
    <w:tmpl w:val="C972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3F37F4"/>
    <w:multiLevelType w:val="multilevel"/>
    <w:tmpl w:val="D14AA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E87CE0"/>
    <w:multiLevelType w:val="multilevel"/>
    <w:tmpl w:val="5B1C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06FBC"/>
    <w:multiLevelType w:val="multilevel"/>
    <w:tmpl w:val="4746A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283D6B"/>
    <w:multiLevelType w:val="multilevel"/>
    <w:tmpl w:val="76A2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D58ED"/>
    <w:multiLevelType w:val="multilevel"/>
    <w:tmpl w:val="60D43D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C4DCA"/>
    <w:multiLevelType w:val="multilevel"/>
    <w:tmpl w:val="3ACE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3F0889"/>
    <w:multiLevelType w:val="multilevel"/>
    <w:tmpl w:val="FA94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724C78"/>
    <w:multiLevelType w:val="multilevel"/>
    <w:tmpl w:val="E988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8216DB"/>
    <w:multiLevelType w:val="multilevel"/>
    <w:tmpl w:val="19E8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545EBB"/>
    <w:multiLevelType w:val="multilevel"/>
    <w:tmpl w:val="0E62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E94EE2"/>
    <w:multiLevelType w:val="multilevel"/>
    <w:tmpl w:val="C66A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825B2C"/>
    <w:multiLevelType w:val="multilevel"/>
    <w:tmpl w:val="29D098C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43"/>
    <w:rsid w:val="009B50DE"/>
    <w:rsid w:val="00C4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E4AECB-F4DF-4108-8047-0054F07A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Ravnateljica</cp:lastModifiedBy>
  <cp:revision>2</cp:revision>
  <dcterms:created xsi:type="dcterms:W3CDTF">2026-07-22T14:07:00Z</dcterms:created>
  <dcterms:modified xsi:type="dcterms:W3CDTF">2026-07-22T14:07:00Z</dcterms:modified>
</cp:coreProperties>
</file>